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22" w:rsidRPr="001D1222" w:rsidRDefault="001D1222" w:rsidP="001D1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D122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Развитие </w:t>
      </w:r>
      <w:proofErr w:type="spellStart"/>
      <w:r w:rsidRPr="001D122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субъектности</w:t>
      </w:r>
      <w:proofErr w:type="spellEnd"/>
      <w:r w:rsidRPr="001D122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в культурных практиках</w:t>
      </w:r>
    </w:p>
    <w:p w:rsidR="001D1222" w:rsidRDefault="001D1222" w:rsidP="001D1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D12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Субъектность (от лат. </w:t>
      </w:r>
      <w:proofErr w:type="spellStart"/>
      <w:r w:rsidRPr="001D1222">
        <w:rPr>
          <w:rFonts w:ascii="Times New Roman" w:eastAsia="Times New Roman" w:hAnsi="Times New Roman" w:cs="Times New Roman"/>
          <w:color w:val="111111"/>
          <w:sz w:val="24"/>
          <w:szCs w:val="24"/>
        </w:rPr>
        <w:t>subjectus</w:t>
      </w:r>
      <w:proofErr w:type="spellEnd"/>
      <w:r w:rsidRPr="001D12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находящийся у основания) – это, в самом общем значении, способность человека превращать свою жизнедеятельность в предмет практического преобразования, а именно: управлять своими действиями, планировать способы своих действий, реализовывать намеченные программы, контролировать ход и оценивать результаты своих действий, рефлектировать пройденный путь достижения цели. «Понимание субъекта в современных науках о человеке связывается с наделением его качествами быть активным, самостоятельным, способным к осуществлению специфических человеческих форм жизнедеятельности, прежде всего, предметно-практической деятельности. Стать субъектом деятельности – значит освоить эту деятельность, быть способным к ее осуществлению и творческому преобразованию» (</w:t>
      </w:r>
      <w:proofErr w:type="spellStart"/>
      <w:r w:rsidRPr="001D1222">
        <w:rPr>
          <w:rFonts w:ascii="Times New Roman" w:eastAsia="Times New Roman" w:hAnsi="Times New Roman" w:cs="Times New Roman"/>
          <w:color w:val="111111"/>
          <w:sz w:val="24"/>
          <w:szCs w:val="24"/>
        </w:rPr>
        <w:t>Мацкайлова</w:t>
      </w:r>
      <w:proofErr w:type="spellEnd"/>
      <w:r w:rsidRPr="001D12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О.А., 2006; с. 43–48). </w:t>
      </w:r>
    </w:p>
    <w:p w:rsidR="001D1222" w:rsidRPr="00E07973" w:rsidRDefault="001D1222" w:rsidP="001D1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2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Субъектность – развивающаяся способность. Она формируется в процессе всей жизни человека, но большая часть процессов развития приходится на период детства и </w:t>
      </w:r>
      <w:proofErr w:type="spellStart"/>
      <w:r w:rsidRPr="001D1222">
        <w:rPr>
          <w:rFonts w:ascii="Times New Roman" w:eastAsia="Times New Roman" w:hAnsi="Times New Roman" w:cs="Times New Roman"/>
          <w:color w:val="111111"/>
          <w:sz w:val="24"/>
          <w:szCs w:val="24"/>
        </w:rPr>
        <w:t>подростничества</w:t>
      </w:r>
      <w:proofErr w:type="spellEnd"/>
      <w:r w:rsidRPr="001D12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При этом необходимо учитывать, что развитию </w:t>
      </w:r>
      <w:proofErr w:type="spellStart"/>
      <w:r w:rsidRPr="001D1222">
        <w:rPr>
          <w:rFonts w:ascii="Times New Roman" w:eastAsia="Times New Roman" w:hAnsi="Times New Roman" w:cs="Times New Roman"/>
          <w:color w:val="111111"/>
          <w:sz w:val="24"/>
          <w:szCs w:val="24"/>
        </w:rPr>
        <w:t>субъектности</w:t>
      </w:r>
      <w:proofErr w:type="spellEnd"/>
      <w:r w:rsidRPr="001D12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способствует среда, в которую погружен ребенок, и наличие взрослых, определенным образом строящих отношения с ним (</w:t>
      </w:r>
      <w:proofErr w:type="spellStart"/>
      <w:r w:rsidRPr="001D1222">
        <w:rPr>
          <w:rFonts w:ascii="Times New Roman" w:eastAsia="Times New Roman" w:hAnsi="Times New Roman" w:cs="Times New Roman"/>
          <w:color w:val="111111"/>
          <w:sz w:val="24"/>
          <w:szCs w:val="24"/>
        </w:rPr>
        <w:t>Вачков</w:t>
      </w:r>
      <w:proofErr w:type="spellEnd"/>
      <w:r w:rsidRPr="001D12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И.В., 2014; с. 36–50).</w:t>
      </w:r>
      <w:r w:rsidRPr="00E07973">
        <w:rPr>
          <w:rFonts w:ascii="Times New Roman" w:eastAsia="Times New Roman" w:hAnsi="Times New Roman" w:cs="Times New Roman"/>
          <w:sz w:val="24"/>
          <w:szCs w:val="24"/>
        </w:rPr>
        <w:t xml:space="preserve"> Очень важно понимать, что и формирование </w:t>
      </w:r>
      <w:proofErr w:type="spellStart"/>
      <w:r w:rsidRPr="00E07973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E07973">
        <w:rPr>
          <w:rFonts w:ascii="Times New Roman" w:eastAsia="Times New Roman" w:hAnsi="Times New Roman" w:cs="Times New Roman"/>
          <w:sz w:val="24"/>
          <w:szCs w:val="24"/>
        </w:rPr>
        <w:t xml:space="preserve">, и ее проявление в поведении и действиях человека происходят только в процессе активной деятельности самого человека. Деятельность и субъектность взаимосвязаны. С одной стороны, в процессе развития </w:t>
      </w:r>
      <w:proofErr w:type="spellStart"/>
      <w:r w:rsidRPr="00E07973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E07973">
        <w:rPr>
          <w:rFonts w:ascii="Times New Roman" w:eastAsia="Times New Roman" w:hAnsi="Times New Roman" w:cs="Times New Roman"/>
          <w:sz w:val="24"/>
          <w:szCs w:val="24"/>
        </w:rPr>
        <w:t xml:space="preserve"> происходит наращивание способности к самостоятельному осуществлению тех или иных этапов деятельности. И с другой стороны, деятельность является условием развития </w:t>
      </w:r>
      <w:proofErr w:type="spellStart"/>
      <w:r w:rsidRPr="00E07973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E07973">
        <w:rPr>
          <w:rFonts w:ascii="Times New Roman" w:eastAsia="Times New Roman" w:hAnsi="Times New Roman" w:cs="Times New Roman"/>
          <w:sz w:val="24"/>
          <w:szCs w:val="24"/>
        </w:rPr>
        <w:t xml:space="preserve">. Нет условий для включения в деятельность – нет условий для развития </w:t>
      </w:r>
      <w:proofErr w:type="spellStart"/>
      <w:r w:rsidRPr="00E07973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E07973">
        <w:rPr>
          <w:rFonts w:ascii="Times New Roman" w:eastAsia="Times New Roman" w:hAnsi="Times New Roman" w:cs="Times New Roman"/>
          <w:sz w:val="24"/>
          <w:szCs w:val="24"/>
        </w:rPr>
        <w:t xml:space="preserve"> и ее проявления. Именно постепенное овладение ее этапами и обретение способности самостоятельно их осуществлять и составляют основное содержание процесса развития </w:t>
      </w:r>
      <w:proofErr w:type="spellStart"/>
      <w:r w:rsidRPr="00E07973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E07973">
        <w:rPr>
          <w:rFonts w:ascii="Times New Roman" w:eastAsia="Times New Roman" w:hAnsi="Times New Roman" w:cs="Times New Roman"/>
          <w:sz w:val="24"/>
          <w:szCs w:val="24"/>
        </w:rPr>
        <w:t xml:space="preserve">. По сути, развитие </w:t>
      </w:r>
      <w:proofErr w:type="spellStart"/>
      <w:r w:rsidRPr="00E07973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E07973">
        <w:rPr>
          <w:rFonts w:ascii="Times New Roman" w:eastAsia="Times New Roman" w:hAnsi="Times New Roman" w:cs="Times New Roman"/>
          <w:sz w:val="24"/>
          <w:szCs w:val="24"/>
        </w:rPr>
        <w:t xml:space="preserve"> – это постепенное приращение способности управлять своей активностью, своими действиями и деятельностью в целом. (</w:t>
      </w:r>
      <w:proofErr w:type="spellStart"/>
      <w:r w:rsidRPr="00E07973">
        <w:rPr>
          <w:rFonts w:ascii="Times New Roman" w:eastAsia="Times New Roman" w:hAnsi="Times New Roman" w:cs="Times New Roman"/>
          <w:sz w:val="24"/>
          <w:szCs w:val="24"/>
        </w:rPr>
        <w:t>Слободчиков</w:t>
      </w:r>
      <w:proofErr w:type="spellEnd"/>
      <w:r w:rsidRPr="00E07973">
        <w:rPr>
          <w:rFonts w:ascii="Times New Roman" w:eastAsia="Times New Roman" w:hAnsi="Times New Roman" w:cs="Times New Roman"/>
          <w:sz w:val="24"/>
          <w:szCs w:val="24"/>
        </w:rPr>
        <w:t xml:space="preserve"> В. И., 2010).</w:t>
      </w:r>
    </w:p>
    <w:p w:rsidR="001D1222" w:rsidRPr="00E07973" w:rsidRDefault="001D1222" w:rsidP="001D1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7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ситуации, направленные на развитие </w:t>
      </w:r>
      <w:proofErr w:type="spellStart"/>
      <w:r w:rsidRPr="00E07973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E07973">
        <w:rPr>
          <w:rFonts w:ascii="Times New Roman" w:eastAsia="Times New Roman" w:hAnsi="Times New Roman" w:cs="Times New Roman"/>
          <w:sz w:val="24"/>
          <w:szCs w:val="24"/>
        </w:rPr>
        <w:t>, характеризуются несколькими важными особенностями.</w:t>
      </w:r>
    </w:p>
    <w:p w:rsidR="00E07973" w:rsidRPr="00E07973" w:rsidRDefault="001D1222" w:rsidP="00E07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73">
        <w:rPr>
          <w:rFonts w:ascii="Times New Roman" w:eastAsia="Times New Roman" w:hAnsi="Times New Roman" w:cs="Times New Roman"/>
          <w:sz w:val="24"/>
          <w:szCs w:val="24"/>
        </w:rPr>
        <w:t>Первая: по своей структуре они совпадают со структурой деятельности. Напомним основные структурные элементы деятельности: целеполагание, планирование действий, выполнение действий, контроль и коррекция, оценивание результата, рефлексия. На базе этой четкой структуры и строится образовательная ситуация: она состоит из определенной последовательности этапов деятельности, скрепленных общей целью. При этом в каждом виде образовательных ситуаций появляются дополнительные этапы, связанные с особенностями создаваемой деятельности (целями, условиями и др.).</w:t>
      </w:r>
    </w:p>
    <w:p w:rsidR="001D1222" w:rsidRPr="00E07973" w:rsidRDefault="001D1222" w:rsidP="00E07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Вторая важная особенность образовательной ситуации: ее </w:t>
      </w:r>
      <w:proofErr w:type="spellStart"/>
      <w:r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деятельностная</w:t>
      </w:r>
      <w:proofErr w:type="spellEnd"/>
      <w:r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структура всегда «прозрачна» и открыта учащимся.</w:t>
      </w:r>
    </w:p>
    <w:p w:rsidR="00E07973" w:rsidRPr="00E07973" w:rsidRDefault="001D1222" w:rsidP="00E07973">
      <w:pPr>
        <w:spacing w:before="45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Третья важная особенность: степень самостоятельности учащихся в осуществлении деятельности в рамках образовательных ситуаций постепенно, от года к году, от одного этапа психологического развития к другому, нарастает. В начале обучения – это минимальная самостоятель</w:t>
      </w:r>
      <w:r w:rsidR="00E07973"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ность детей в управлении</w:t>
      </w:r>
      <w:r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деятельностью. Учащемуся для самостоятельного выполнения отдается этап выполнения запланированных действий. Цель, план, контроль, оценивание, рефлексия – все это зона ответственности учителя. Он помогает ученику удерживать предложенную им структуру образовательной ситуации. </w:t>
      </w:r>
    </w:p>
    <w:p w:rsidR="00E07973" w:rsidRPr="00E07973" w:rsidRDefault="001D1222" w:rsidP="00E07973">
      <w:pPr>
        <w:spacing w:before="45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второ</w:t>
      </w:r>
      <w:r w:rsidR="00E07973"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 шаге учитель ставит цель</w:t>
      </w:r>
      <w:r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создает условия для принятия цели детьми. Вводит критерии оценивания. Сам организует планирование деятельности детей на уроке, обсуждая назначение конкретных заданий. Учащиеся самостоятельно выполняют данные задачи и осуществляют контроль и оценивание результата по тем критериям, которые предложил им педагог. Содержание рефлексии </w:t>
      </w:r>
      <w:r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вновь определяет сам учитель, дети лишь отвечают на поставленные вопросы относительно того, как разворачивалась деятельность на уроке. </w:t>
      </w:r>
    </w:p>
    <w:p w:rsidR="00E07973" w:rsidRPr="00E07973" w:rsidRDefault="001D1222" w:rsidP="00E07973">
      <w:pPr>
        <w:spacing w:before="45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третьем шаге учащимся передается еще один этап деятельности – этап планирования порядка д</w:t>
      </w:r>
      <w:r w:rsidR="00E07973"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ействий в соответствии с</w:t>
      </w:r>
      <w:r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целью, поставленной учителем. Организация этапов «целеполагание» и «рефлексия» остаются за учителем. </w:t>
      </w:r>
    </w:p>
    <w:p w:rsidR="001D1222" w:rsidRPr="00E07973" w:rsidRDefault="001D1222" w:rsidP="00E07973">
      <w:pPr>
        <w:spacing w:before="45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четвертом шаге учитель предлагает для рассмотрения проблемную ситуацию или проблему обнаруживают сами учащиеся (в рамках предложенной учителем образовательной технологии). Далее учащиеся самостоятельно определяют цель, порядок действий и осуществ</w:t>
      </w:r>
      <w:r w:rsidR="00E07973"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ляют все следующие этапы</w:t>
      </w:r>
      <w:r w:rsidRPr="00E079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деятельности по решению проблемной ситуации. Конечно, к такому уровню самостоятельности учащихся нужно подготовить, и на это потребуется несколько лет. Согласно ФГОС ООО, учащиеся должны достигнуть такого уровня самостоятельности к концу основной школы (к 9-му классу).</w:t>
      </w:r>
    </w:p>
    <w:p w:rsidR="00067518" w:rsidRDefault="00067518" w:rsidP="00004CD0">
      <w:pPr>
        <w:spacing w:before="4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О понятии «культурные практики»</w:t>
      </w:r>
    </w:p>
    <w:p w:rsidR="00067518" w:rsidRDefault="00067518" w:rsidP="00067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75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Н.Б. Крыловой под культурными практиками понимаются «обычные (привычные, повседневные) способы самоопределения и самореализации, тесно связанные с экзистенциальным содержанием бытия и </w:t>
      </w:r>
      <w:proofErr w:type="gramStart"/>
      <w:r w:rsidRPr="00067518">
        <w:rPr>
          <w:rFonts w:ascii="Times New Roman" w:eastAsia="Times New Roman" w:hAnsi="Times New Roman" w:cs="Times New Roman"/>
          <w:color w:val="111111"/>
          <w:sz w:val="24"/>
          <w:szCs w:val="24"/>
        </w:rPr>
        <w:t>со-бытия</w:t>
      </w:r>
      <w:proofErr w:type="gramEnd"/>
      <w:r w:rsidRPr="000675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другими людьми; апробация (постоянные и единичные пробы) новых способов и форм деятельности и поведения в целях удовлетворения разнообразных потребностей и интересов»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67518" w:rsidRDefault="00067518" w:rsidP="00067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75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 культурным практикам ученым отнесено всё разнообразие исследовательских, социально-ориентированных, организационно-коммуникативных, художественных способов действий. </w:t>
      </w:r>
    </w:p>
    <w:p w:rsidR="00067518" w:rsidRPr="00067518" w:rsidRDefault="00067518" w:rsidP="00067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75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Е.И. Исаев и В.И. </w:t>
      </w:r>
      <w:proofErr w:type="spellStart"/>
      <w:r w:rsidRPr="00067518">
        <w:rPr>
          <w:rFonts w:ascii="Times New Roman" w:eastAsia="Times New Roman" w:hAnsi="Times New Roman" w:cs="Times New Roman"/>
          <w:color w:val="111111"/>
          <w:sz w:val="24"/>
          <w:szCs w:val="24"/>
        </w:rPr>
        <w:t>Слободчиков</w:t>
      </w:r>
      <w:proofErr w:type="spellEnd"/>
      <w:r w:rsidRPr="000675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применительно к воспитанию ребенка выделяют виды культурных практик: игровая, продуктивная, познавательно-поисковая деятельность</w:t>
      </w:r>
      <w:r w:rsidR="00990D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коммуникативная практика</w:t>
      </w:r>
      <w:r w:rsidRPr="000675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При этом, как отмечают ученые, диапазон культурных практик ребенка расширяется в связи с его взрослением и расширением видов деятельности. </w:t>
      </w:r>
    </w:p>
    <w:p w:rsidR="00067518" w:rsidRPr="00067518" w:rsidRDefault="00067518" w:rsidP="00067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7518">
        <w:rPr>
          <w:rFonts w:ascii="Times New Roman" w:eastAsia="Times New Roman" w:hAnsi="Times New Roman" w:cs="Times New Roman"/>
          <w:color w:val="111111"/>
          <w:sz w:val="24"/>
          <w:szCs w:val="24"/>
        </w:rPr>
        <w:t>Т. Б. Алексеева выделяет одну из важных характеристик культурных практик – их комплексный интегративный характер. Педагог-исследователь выделяет следующие характеристики исследуемого феномена: освоение социокультурных норм и образцов деятельности; получение опыта работы и суммирование личных результатов и достижений; приобретение опыта презентации личных результатов и достижений на разных уровнях сообщества</w:t>
      </w:r>
    </w:p>
    <w:p w:rsidR="00004CD0" w:rsidRPr="00A44FBC" w:rsidRDefault="00004CD0" w:rsidP="00004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4FBC">
        <w:rPr>
          <w:rFonts w:ascii="Times New Roman" w:eastAsia="Times New Roman" w:hAnsi="Times New Roman" w:cs="Times New Roman"/>
          <w:color w:val="111111"/>
          <w:sz w:val="24"/>
          <w:szCs w:val="24"/>
        </w:rPr>
        <w:t>Педагог, создавая условия для автономного культурного развития подростка, должен понять и принять как основу совместной деятельности то, что подросток будет развиваться в своих собственных культурных практиках и полях и часто независимо от реалий образовательной системы, а не в чуждом ему пространстве, предлагаемом учителем.</w:t>
      </w:r>
    </w:p>
    <w:p w:rsidR="00004CD0" w:rsidRPr="00067518" w:rsidRDefault="00004CD0" w:rsidP="00004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990D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Культурный опыт подростков (возможно, калейдоскоп культурного опыта, по образному выражению Н.Б. Крыловой), бедный или богатый, мозаичный или целостный, здесь и сейчас выступает постоянным слагаемым их жизнедеятельности, их общения и поведения. Его особенность в том, что он постоянно требует обновления и подпитки. </w:t>
      </w:r>
      <w:r w:rsidRPr="0006751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На протяжении десятилетий отечественная педагогика утверждала, что главное в воспитании – это целенаправленное воздействие педагога на сознание ученика с целью привития ему социально значимых и социально требуемых норм. Но время показало, что это не так. Результатом такого воспитания становится </w:t>
      </w:r>
      <w:proofErr w:type="spellStart"/>
      <w:r w:rsidRPr="0006751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заформализованность</w:t>
      </w:r>
      <w:proofErr w:type="spellEnd"/>
      <w:r w:rsidRPr="0006751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детской жизни, пассивность или показная активность подростков, рост неискренности, проявление двойной морали, недовольство школой и учителями [12].</w:t>
      </w:r>
    </w:p>
    <w:p w:rsidR="00004CD0" w:rsidRPr="00A44FBC" w:rsidRDefault="00004CD0" w:rsidP="00004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4FB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В условиях образования представляется важным, насколько воспитание создает условия для развития культурно и социально значимой </w:t>
      </w:r>
      <w:proofErr w:type="spellStart"/>
      <w:r w:rsidRPr="0006751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субъектности</w:t>
      </w:r>
      <w:proofErr w:type="spellEnd"/>
      <w:r w:rsidRPr="0006751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ребенка</w:t>
      </w:r>
      <w:r w:rsidRPr="00A44FBC">
        <w:rPr>
          <w:rFonts w:ascii="Times New Roman" w:eastAsia="Times New Roman" w:hAnsi="Times New Roman" w:cs="Times New Roman"/>
          <w:color w:val="111111"/>
          <w:sz w:val="24"/>
          <w:szCs w:val="24"/>
        </w:rPr>
        <w:t>, то есть ребенка активного, инициативного, способного к самоопределению и творческой самореализации в детско-взрослом сообществе, а затем (в будущем) в гражданском обществе [13]. Ребенок должен быть субъектом саморазвития при поддержке педагога. Для саморазвития должно существовать особым образом организованное пространство жизнедеятельности, предоставляющее подросткам возможности для активного включения в разнообразные культурные практики. В этом пространстве развертывается суверенная деятельность самого ребенка и его взаимодействия с детьми и взрослыми, а также природной и культурно-образовательной средой.</w:t>
      </w:r>
    </w:p>
    <w:p w:rsidR="00004CD0" w:rsidRPr="00A44FBC" w:rsidRDefault="00004CD0" w:rsidP="00004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  <w:r w:rsidRPr="00A44FBC">
        <w:rPr>
          <w:rFonts w:ascii="Times New Roman" w:eastAsia="Times New Roman" w:hAnsi="Times New Roman" w:cs="Times New Roman"/>
          <w:color w:val="111111"/>
          <w:sz w:val="24"/>
          <w:szCs w:val="24"/>
        </w:rPr>
        <w:t>Культурные практики –</w:t>
      </w:r>
      <w:r w:rsidR="000675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</w:t>
      </w:r>
      <w:r w:rsidRPr="00A44FBC">
        <w:rPr>
          <w:rFonts w:ascii="Times New Roman" w:eastAsia="Times New Roman" w:hAnsi="Times New Roman" w:cs="Times New Roman"/>
          <w:color w:val="111111"/>
          <w:sz w:val="24"/>
          <w:szCs w:val="24"/>
        </w:rPr>
        <w:t>то построение собственного опыта предметного и социального действия, а также жизненного опыта сопереживания, доброжелательности, любви, дружбы, помощи, заботы, альтруизма. Культурные практики включают и негативный опыт. От того, что будет практиковать ребенок, зависит его характер, система ценностей, стиль жизнедеятельности, дальнейшая судьба. C помощью культурных практик формируется картина мира ребенка.</w:t>
      </w:r>
    </w:p>
    <w:p w:rsidR="00004CD0" w:rsidRPr="00A44FBC" w:rsidRDefault="00004CD0" w:rsidP="00004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4FBC">
        <w:rPr>
          <w:rFonts w:ascii="Times New Roman" w:eastAsia="Times New Roman" w:hAnsi="Times New Roman" w:cs="Times New Roman"/>
          <w:color w:val="111111"/>
          <w:sz w:val="24"/>
          <w:szCs w:val="24"/>
        </w:rPr>
        <w:t>Н.Б. Крылова пишет о том, что способствует реконструкции культуры, потребности и умению создавать новое – культурные практики и конфигурации комплекс следующих индивидуальных качеств: потребность осмысления событий своей жизни в рамках развития собственной культурной идеи, что предваряет будущую культурную деятельность; личностное знание, конкретное знание/понимание предмета анализа, окрашенное индивидуальным отношением; умение анализировать «единицы культуры», обобщать их, классифицировать, отмечать разнообразные особенности и закономерности; критическое мышление, умение выстраивать иную логику анализа и подвергать всё сомнению в целях всестороннего анализа; независимая позиция, умение отстаивать свое понимание культурных форм, ситуаций и условий их развития; способность осознавать свои тексты как культурные, накапливать и анализировать опыт их создания; умение находить общее и различия в позициях субъектов дискуссий и в диалоге; способность осмысленно конструировать культурные формы и образцы в структуре собственной исследовательской, проектной или иной творческой деятельности.</w:t>
      </w:r>
    </w:p>
    <w:p w:rsidR="00004CD0" w:rsidRPr="00A44FBC" w:rsidRDefault="00004CD0" w:rsidP="00004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4FBC">
        <w:rPr>
          <w:rFonts w:ascii="Times New Roman" w:eastAsia="Times New Roman" w:hAnsi="Times New Roman" w:cs="Times New Roman"/>
          <w:color w:val="111111"/>
          <w:sz w:val="24"/>
          <w:szCs w:val="24"/>
        </w:rPr>
        <w:t>Перечисленные особенности относимы любому возрасту растущего человека, а порядок указанных выше шагов накопления опыта и становления способности к конструированию культурных форм может быть любым. В этом заключаются индивидуальные особенности организации (самоорганизации) собственных культурных практик [15].</w:t>
      </w:r>
    </w:p>
    <w:p w:rsidR="007D2399" w:rsidRDefault="00004CD0" w:rsidP="00A44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4FB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классификации культурных практик образовательного учреждения выделяется свободный выбор интересного дела (познавательного, исследовательского, игрового, художественного, практического характера), разновозрастное общение в разных детских сообществах, разнообразная игровая практика, разнообразная речевая практика, освоение нравственных норм общения и взаимодействия, становление характера, воли и позиции в конкретных актах поведения и деятельности, практика вопрошания, начала рефлексии, практика познания, проявления любознательности, интереса ко всему, что ребенок видит, самостоятельное общение с книгой, самостоятельное учение, становление исследовательских, естественно научных, экспериментальных, технических интересов, привычное (добровольное) участие в хозяйственной и трудовой жизни, опыт литературного творчества, изобразительной деятельности, </w:t>
      </w:r>
      <w:proofErr w:type="spellStart"/>
      <w:r w:rsidRPr="00A44FBC">
        <w:rPr>
          <w:rFonts w:ascii="Times New Roman" w:eastAsia="Times New Roman" w:hAnsi="Times New Roman" w:cs="Times New Roman"/>
          <w:color w:val="111111"/>
          <w:sz w:val="24"/>
          <w:szCs w:val="24"/>
        </w:rPr>
        <w:t>музицирование</w:t>
      </w:r>
      <w:proofErr w:type="spellEnd"/>
      <w:r w:rsidRPr="00A44FBC">
        <w:rPr>
          <w:rFonts w:ascii="Times New Roman" w:eastAsia="Times New Roman" w:hAnsi="Times New Roman" w:cs="Times New Roman"/>
          <w:color w:val="111111"/>
          <w:sz w:val="24"/>
          <w:szCs w:val="24"/>
        </w:rPr>
        <w:t>, театрализация деятельности, физическое саморазвитие в ходе выполнения упражнений и спортивных игр. Таким образом, Н.Б. Крылова относит к различным видам практик и проявление отношения личности ребенка к окружающей действительности, и различные виды познавательной активности, и опыт участия в различных видах деятельности, и разновозрастное общение детей.</w:t>
      </w:r>
    </w:p>
    <w:sectPr w:rsidR="007D2399" w:rsidSect="00990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BB8"/>
    <w:multiLevelType w:val="multilevel"/>
    <w:tmpl w:val="70BC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4CD0"/>
    <w:rsid w:val="00004CD0"/>
    <w:rsid w:val="00067518"/>
    <w:rsid w:val="000A44EF"/>
    <w:rsid w:val="001D1222"/>
    <w:rsid w:val="007D2399"/>
    <w:rsid w:val="00990D8A"/>
    <w:rsid w:val="00A44FBC"/>
    <w:rsid w:val="00E0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CFC2"/>
  <w15:docId w15:val="{49EFE505-6E47-4E82-A86D-3E7CB97E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EF"/>
  </w:style>
  <w:style w:type="paragraph" w:styleId="1">
    <w:name w:val="heading 1"/>
    <w:basedOn w:val="a"/>
    <w:link w:val="10"/>
    <w:uiPriority w:val="9"/>
    <w:qFormat/>
    <w:rsid w:val="00004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C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4CD0"/>
  </w:style>
  <w:style w:type="character" w:styleId="a4">
    <w:name w:val="Hyperlink"/>
    <w:basedOn w:val="a0"/>
    <w:uiPriority w:val="99"/>
    <w:semiHidden/>
    <w:unhideWhenUsed/>
    <w:rsid w:val="00004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836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alenka_1973@outlook.com</cp:lastModifiedBy>
  <cp:revision>5</cp:revision>
  <dcterms:created xsi:type="dcterms:W3CDTF">2017-01-18T11:32:00Z</dcterms:created>
  <dcterms:modified xsi:type="dcterms:W3CDTF">2018-11-05T14:20:00Z</dcterms:modified>
</cp:coreProperties>
</file>