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6F" w:rsidRDefault="003F646F" w:rsidP="003F646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3F64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Деятельностный</w:t>
      </w:r>
      <w:proofErr w:type="spellEnd"/>
      <w:r w:rsidRPr="003F64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подход при развитии </w:t>
      </w:r>
    </w:p>
    <w:p w:rsidR="003F646F" w:rsidRPr="003F646F" w:rsidRDefault="003F646F" w:rsidP="003F646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64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способностей ребенка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F646F" w:rsidRDefault="003F646F" w:rsidP="003F64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А.В.Потопяк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методист информационно-краеведческого сектора отдела туризма и краеведения МАУ ДО «ВГ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ДДТ»</w:t>
      </w:r>
      <w:proofErr w:type="spellEnd"/>
    </w:p>
    <w:p w:rsidR="003F646F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3F646F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Введение____________________________________________________3 </w:t>
      </w:r>
      <w:r w:rsidRPr="009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3F646F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proofErr w:type="spellStart"/>
      <w:r w:rsidRPr="00074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детском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4 стр.</w:t>
      </w:r>
    </w:p>
    <w:p w:rsidR="003F646F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_________________________________________________ 8 стр.</w:t>
      </w:r>
    </w:p>
    <w:p w:rsidR="003F646F" w:rsidRPr="00074695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___________________________________________8 стр.</w:t>
      </w:r>
    </w:p>
    <w:p w:rsidR="003F646F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Pr="009F736A" w:rsidRDefault="003F646F" w:rsidP="003F6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410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Pr="009F736A" w:rsidRDefault="003F646F" w:rsidP="003F646F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3F646F" w:rsidRDefault="003F646F" w:rsidP="003F646F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                            </w:t>
      </w:r>
    </w:p>
    <w:p w:rsidR="003F646F" w:rsidRDefault="003F646F" w:rsidP="003F646F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ab/>
        <w:t xml:space="preserve">                                      </w:t>
      </w:r>
      <w:r w:rsidRPr="0003607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«Я слышу – я </w:t>
      </w:r>
      <w:proofErr w:type="gramStart"/>
      <w:r w:rsidRPr="0003607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забываю,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                                 </w:t>
      </w:r>
      <w:r w:rsidRPr="0003607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я вижу – я запоминаю, </w:t>
      </w:r>
    </w:p>
    <w:p w:rsidR="003F646F" w:rsidRPr="00036072" w:rsidRDefault="003F646F" w:rsidP="003F646F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036072">
        <w:rPr>
          <w:rFonts w:ascii="Times New Roman" w:hAnsi="Times New Roman" w:cs="Times New Roman"/>
          <w:i/>
          <w:color w:val="333333"/>
          <w:sz w:val="28"/>
          <w:szCs w:val="28"/>
        </w:rPr>
        <w:t>я делаю – я усваиваю»</w:t>
      </w:r>
    </w:p>
    <w:p w:rsidR="003F646F" w:rsidRPr="00036072" w:rsidRDefault="003F646F" w:rsidP="003F646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(Китайская мудрость).</w:t>
      </w:r>
    </w:p>
    <w:p w:rsidR="003F646F" w:rsidRDefault="003F646F" w:rsidP="003F646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образования, а именно таковым, проблемным, оно, образование, мне представляется на данный момент времени, вынуждает искать новые формы и методы обучения и развития. Мы наблюдаем «Обнищание души при обогащении информацией»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Конечно, новыми, многие методы могут считаться условно, ибо всё новое это хорошо забытое старое. Если говорить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в развитии нового поколения, то с помощью этого естественного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учится большая часть высшего животного мира. Именно своим примером дикие животные подвигают своих детёнышей выполнять необходимые для выживания действия. И не нам ли, детям природы, брать с них пример?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D">
        <w:rPr>
          <w:rFonts w:ascii="Times New Roman" w:hAnsi="Times New Roman" w:cs="Times New Roman"/>
          <w:color w:val="000000"/>
          <w:sz w:val="28"/>
          <w:szCs w:val="28"/>
        </w:rPr>
        <w:t>Бернард Шоу писал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549ED">
        <w:rPr>
          <w:rFonts w:ascii="Times New Roman" w:hAnsi="Times New Roman" w:cs="Times New Roman"/>
          <w:color w:val="000000"/>
          <w:sz w:val="28"/>
          <w:szCs w:val="28"/>
        </w:rPr>
        <w:t xml:space="preserve"> «Единств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енный путь, ведущий к знаниям, - </w:t>
      </w:r>
      <w:r w:rsidRPr="00A549ED">
        <w:rPr>
          <w:rFonts w:ascii="Times New Roman" w:hAnsi="Times New Roman" w:cs="Times New Roman"/>
          <w:color w:val="000000"/>
          <w:sz w:val="28"/>
          <w:szCs w:val="28"/>
        </w:rPr>
        <w:t>это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времена, до введения Яном Коменским урочной системы, во многом, именно таким способом учили мастера своих учеников. Делай как я – таков был незатейливый принцип обучения и развития того времени.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детей сгруппировали, «привязали» к месту, назначили программу и ментора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возненавидели школу. Я никогда не позволял школе мешать моему образованию – говорил Марк Твен. Это,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парадоксальное высказывание, акцентирует внимание на том, как работал образовательный процесс во времена писателя, не многим изменившись в настоящее время. </w:t>
      </w:r>
    </w:p>
    <w:p w:rsidR="003F646F" w:rsidRPr="00FB25A7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уделяли большое внимание такие учёные-</w:t>
      </w:r>
      <w:r w:rsidRPr="00CC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как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П.Я. Гальперин</w:t>
      </w:r>
      <w:r w:rsidRPr="00CC54B1">
        <w:rPr>
          <w:rFonts w:ascii="Times New Roman" w:hAnsi="Times New Roman" w:cs="Times New Roman"/>
          <w:color w:val="333333"/>
          <w:sz w:val="28"/>
          <w:szCs w:val="28"/>
        </w:rPr>
        <w:t>, В.В. Давыдов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C54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Л.С. Выготский, А.Н. Леонтьев. В данной работе вряд ли стоит подводить серьёзную теоретическую базу под очевидные вещи.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считал, что хороший физик, равно как и химик, литератор и т.п. не значит – хороший учитель физики,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немецкий либеральный педагог </w:t>
      </w:r>
      <w:r w:rsidRPr="0036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64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</w:t>
      </w:r>
      <w:r w:rsidRPr="0036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«Сведений науки не следует сообщать учащемуся готовыми, но его надо привести к тому, чтобы он сам их находил, сам ими овладевал. Такой метод обучения наилучший,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трудный, самый редкий…» Таким образом роль педагога - не в передаче знаний, а в мотивации к самостоятельному их приобретению. Мотивируя и научая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создаём этакий локомотив, к которому неизбежно пристают и множатся вагончики знаний, умений и навыков. Ребёнок сам, без рутинной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добывает всё то, что ему поможет выполнить задачу лучшим образом. Основной же педагогической задачей в этом случае является создание условий и предпосылок для деятельности. Результатом такой деятельности должно стать не только изменение объекта деятельности, но и, что главное, изменение самого действующего субъекта.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Pr="009F736A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 </w:t>
      </w:r>
      <w:proofErr w:type="spellStart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 в детском </w:t>
      </w:r>
      <w:proofErr w:type="spellStart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медиацентре</w:t>
      </w:r>
      <w:proofErr w:type="spellEnd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отметить тот факт, что в обучении юного журналиста,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является, пожалуй, самым эффективным. Да и запрос на реальную съёмку от организаций и взрослых людей весьма высок. Тут уж не отделаться учебной «отмазкой». Степень ответственности перед заказчиком высока, да и за последующие сотни просмотров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получать отнюдь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всём этом работа с техникой, кадром, людьми настолько разнообразна и непредсказуема, что вспоминается Гёте – суха теория мой друг, но древо жизни пышно зеленеет. На наших занятиях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часто говорим о социальных проблемах, личностных, научных и многих других, ведь придя на локацию необходимо сориентироваться с пространством, с людьми, со светом, звуком…а многое из этого нельзя заранее предвидеть.   Недаром в среде успешных журналистов немало кадров не имеющих специализированного образования.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конкретных занятиях, их можно разделить на три основных типа.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6F" w:rsidRPr="009F736A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1.Кабинетные.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дети вместе с педагогом находятся в специализированном кабинете(студии). Здесь могут проходить просмотры и обсуждения видео и фоторабот мастеров. Просмотры и анализ работ самих студийцев. Актёрские и другие тренинги. Надо отметить что я практически не даю теоретические знания в лекционной форме. Это происходит естественным образом в вышеуказанных формах работы. Причём правила операторской, корреспондентской и др. работы могут преподноситься как пояснения педагога к работам мастеров и ошибкам учеников, так и рождаться в процессе анализа работ в головах самих обучающихся, что особенно ценно. Такие формы я бы назвал прелюдией к деятельности, ибо дети уже мысленно прокручивают в голове различные этапы работы оператора, ведущего, осветителя, звуковика, фотографа и т.д.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Pr="009F736A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2.Упражнения вне помещения.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учащиеся берут в руки девайсы и идут по территории Дворца детского творчества, (иногда – по окружающей, снаружи, территории), выполнять конкретные тематические задания, с последующим монтажом в конечный продукт – фильм, фотофильм, презентация. Конечно степень ответственности для этих опусов невысока, но это позволяет безудержно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фантазировать, не оглядываясь на устоявшиеся формы и правила журналистской работы. Таким образом развивается творческое мышление и, возможно, собственный стиль в работе.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из 2-4 человек формируются таким образом, чтоб в них были как опытные ребята, так и дети первого года обучения. Полученные в процессе деятельности практические знания от более опытного товарища, обладают, как правило, большим весом чем информация от взрослого человека, такова уж психология детского восприятия.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Pr="009F736A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3.Работа по </w:t>
      </w:r>
      <w:proofErr w:type="spellStart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инфоповоду</w:t>
      </w:r>
      <w:proofErr w:type="spellEnd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Инфоповод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событие достойное остаться в видео, фотоархиве, или статье.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инфоповоды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разного масштаба; от дня рождения члена коллектива до международного политического или общественного события. На последние могут формироваться и направляться несколько бригад, состоящих, как минимум, из оператора и корреспондента. К ним могут добавляться, как правило, менее опытные помощники, которые помогают со светом, звуком и др. и учатся у более опытных товарищей.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Освещать взрослые события детям, конечно, не так интересно, как детские и молодёжные мероприятия, но в этом случае на них возлагается большая ответственность. Некоторые съёмки ребята выполняют по общественному заказу серьёзных организаций, таких как Приморский краевой Институт развития образования, Городское управление образования…, что стимулирует, придаёт важность и они стараются работать по-взрослому. Я, в данном контексте, являюсь человеком «на подхвате», консультантом и связующим звеном между ними и взрослыми. Такая деятельность развивает самодостаточность, раскрепощает подростков, для которых в этом возрасте существуют проблемы общения и коммуникаций.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проблем интервьюируют важных персон на уровне мэра, губернатора и др.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персонажей. </w:t>
      </w:r>
    </w:p>
    <w:p w:rsidR="003F646F" w:rsidRPr="009F736A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4.Загородная </w:t>
      </w:r>
      <w:proofErr w:type="spellStart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медиашкола</w:t>
      </w:r>
      <w:proofErr w:type="spellEnd"/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пожалуй, самая насыщенная различными видами деятельности, форма работы, включающая в себя всё, о чём говорилось выше. Проводится на каникулах. За год ребята имеют возможность поучаствовать в специализированных загородных лагерях от 3-х до 5-ти раз. В интенсивном темпе создаются параллельно по несколько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медиапродуктов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статьи, фото и видеорепортажи, хроники лагерной жизни,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видеопортреты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видеозарисовки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игровые и документальные фильмы. Особенность совместной жизни на ограниченной территории, с определёнными задачами, позволяет создать своего 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медиапогружение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обучение и личностное развитие чрезвычайно эффективным. Ежедневные просмотры и анализ результатов труда даёт верный вектор развития, а постоянное наличие рядом педагога-консультанта позволяет качественнее и быстрее делать работу, создавая, таким образом, самому себе ситуацию успеха.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вышесказанному нужно добавить поездки делегаций от студии во Всероссийские детские центры. Благодаря эффективной работе и победам в конкурсах ребята ежегодно, в количестве от 10 до 30 человек, ездят на специализированные смены: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Медиапарад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ВДЦ Океан, «Кинофорум «Бумеранг» - ВДЦ Орлёнок,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Медиафорум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МДЦ «Артек», ВДЦ «Сириус». </w:t>
      </w:r>
    </w:p>
    <w:p w:rsidR="003F646F" w:rsidRPr="006D3810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даёт возможность пообщаться и поработать с единомышленниками из разных регионов России, поучиться у маститых и знаменитых мастеров. Подобная деятельность зачастую определяла профориентацию наших выпускников, после чего они поступали в специализированные учебные заведения.</w:t>
      </w:r>
    </w:p>
    <w:p w:rsidR="003F646F" w:rsidRPr="006D3810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F646F" w:rsidRPr="009F736A" w:rsidRDefault="003F646F" w:rsidP="003F646F">
      <w:pPr>
        <w:shd w:val="clear" w:color="auto" w:fill="FFFFFF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хочется сказать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развитии ребёнка, являясь чрезвычайно эффективным, содержит, при этом некоторые сложности в реализации. Особенно – в школе, где при традиционной урочной системе, требуются специальные технологии и методы, а также подготовленных, в рамках этих методов, учителей для работы в этом направлении. В дополнительном образовании проще. Там большее пространство для манёвра. 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 – как правило большинство детей замотивировано на конкретную область деятельности. </w:t>
      </w:r>
    </w:p>
    <w:p w:rsidR="003F646F" w:rsidRPr="006D3810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 – нет такого жёсткого контроля как в школе. А надо отметить что оценка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труднее чем какой-либо классно-урочной, где все учащиеся, а также вопросы-ответы - на виду.  И хотя мы много говорим о новых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образовательных 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методах в школе «воз и ныне там». </w:t>
      </w:r>
    </w:p>
    <w:p w:rsidR="003F646F" w:rsidRPr="006D3810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вышесказанного надо признать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ведущим и необходимым в дополнительном образовании. Это образование у нас недооценено. Но, зачастую, только там для ребёнка может показаться «свет в конце туннеля» который выведет его во взрослую жизнь.</w:t>
      </w:r>
    </w:p>
    <w:p w:rsidR="003F646F" w:rsidRPr="006D3810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Pr="006D3810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Используемая литература.</w:t>
      </w: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46F" w:rsidRDefault="003F646F" w:rsidP="003F646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3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Асмолов</w:t>
      </w:r>
      <w:proofErr w:type="spellEnd"/>
      <w:r w:rsidRPr="006D3810">
        <w:rPr>
          <w:rFonts w:ascii="Times New Roman" w:hAnsi="Times New Roman" w:cs="Times New Roman"/>
          <w:color w:val="000000"/>
          <w:sz w:val="28"/>
          <w:szCs w:val="28"/>
        </w:rPr>
        <w:t xml:space="preserve"> А. Г. Системно-</w:t>
      </w:r>
      <w:proofErr w:type="spellStart"/>
      <w:r w:rsidRPr="006D3810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D3810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разработке стандартов нового поколения/ Педагогика М.: 2009 - №4. - С18-22.</w:t>
      </w:r>
    </w:p>
    <w:p w:rsidR="00D32D8B" w:rsidRDefault="00D32D8B"/>
    <w:sectPr w:rsidR="00D32D8B" w:rsidSect="00C15D27">
      <w:footerReference w:type="default" r:id="rId4"/>
      <w:pgSz w:w="11906" w:h="16838" w:code="9"/>
      <w:pgMar w:top="1134" w:right="707" w:bottom="1134" w:left="1701" w:header="709" w:footer="99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76542"/>
      <w:docPartObj>
        <w:docPartGallery w:val="Page Numbers (Bottom of Page)"/>
        <w:docPartUnique/>
      </w:docPartObj>
    </w:sdtPr>
    <w:sdtEndPr/>
    <w:sdtContent>
      <w:p w:rsidR="00074695" w:rsidRDefault="003F646F">
        <w:pPr>
          <w:pStyle w:val="a3"/>
          <w:jc w:val="right"/>
        </w:pPr>
        <w:r>
          <w:fldChar w:fldCharType="begin"/>
        </w:r>
        <w:r>
          <w:instrText>PA</w:instrText>
        </w:r>
        <w:r>
          <w:instrText>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7697" w:rsidRDefault="003F64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E"/>
    <w:rsid w:val="003F646F"/>
    <w:rsid w:val="00D32D8B"/>
    <w:rsid w:val="00D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6D4F"/>
  <w15:chartTrackingRefBased/>
  <w15:docId w15:val="{BF85E99F-8C77-4965-B3F0-35AA47D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</dc:creator>
  <cp:keywords/>
  <dc:description/>
  <cp:lastModifiedBy>SHIF</cp:lastModifiedBy>
  <cp:revision>2</cp:revision>
  <dcterms:created xsi:type="dcterms:W3CDTF">2018-11-20T23:51:00Z</dcterms:created>
  <dcterms:modified xsi:type="dcterms:W3CDTF">2018-11-20T23:54:00Z</dcterms:modified>
</cp:coreProperties>
</file>