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CF" w:rsidRDefault="00A412AB" w:rsidP="00A412A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A41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ECF" w:rsidRPr="00794EC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794ECF" w:rsidRPr="00794ECF">
        <w:rPr>
          <w:rFonts w:ascii="Times New Roman" w:hAnsi="Times New Roman" w:cs="Times New Roman"/>
          <w:sz w:val="28"/>
          <w:szCs w:val="28"/>
        </w:rPr>
        <w:t>Доступное</w:t>
      </w:r>
      <w:proofErr w:type="gramEnd"/>
      <w:r w:rsidR="00794ECF" w:rsidRPr="0079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CF" w:rsidRPr="00794ECF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794ECF" w:rsidRPr="00794ECF">
        <w:rPr>
          <w:rFonts w:ascii="Times New Roman" w:hAnsi="Times New Roman" w:cs="Times New Roman"/>
          <w:sz w:val="28"/>
          <w:szCs w:val="28"/>
        </w:rPr>
        <w:t>"</w:t>
      </w:r>
      <w:r w:rsidR="00794ECF" w:rsidRPr="00794ECF">
        <w:t xml:space="preserve"> </w:t>
      </w:r>
    </w:p>
    <w:p w:rsidR="00A412AB" w:rsidRDefault="00A412AB" w:rsidP="00A412A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– «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412AB" w:rsidRPr="00A412AB" w:rsidRDefault="00A412AB" w:rsidP="00A412A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AE3" w:rsidRDefault="00344AE3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Интеграция художественной и технической направленностей в дополнительном образовании детей</w:t>
      </w:r>
    </w:p>
    <w:p w:rsidR="00344AE3" w:rsidRDefault="00344AE3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4AE3" w:rsidRDefault="00344AE3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анимационного детского фильма невозможен без </w:t>
      </w:r>
      <w:r w:rsidR="001A56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 обучающим</w:t>
      </w:r>
      <w:r w:rsidR="00A235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определенн</w:t>
      </w:r>
      <w:r w:rsidR="001A56F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A245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</w:t>
      </w:r>
      <w:r w:rsidR="003A245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техниками</w:t>
      </w:r>
      <w:r w:rsidR="00D64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мультфильма (разные виды анимации и монтаж) и техниками передачи изображения (рисование, лепка, сыпучие материалы и т.д.). </w:t>
      </w:r>
    </w:p>
    <w:p w:rsidR="00094D7E" w:rsidRDefault="00D64EF5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ком-то заложено изначально умение терпеливо доводить начатое дело до конца, кто-то быстро загорается и быстро теряет  ин</w:t>
      </w:r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терес. З</w:t>
      </w:r>
      <w:r w:rsidR="00FE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адача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в том, чтобы удержать внимание и работоспособность 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сохранить 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 </w:t>
      </w:r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обучающегося и всего 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64EF5" w:rsidRDefault="00D64EF5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это сделать? Каждый педагог</w:t>
      </w:r>
      <w:r w:rsidR="008E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решать эту проблему 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 w:rsidR="008E7C09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остоятельно, а может использовать так</w:t>
      </w:r>
      <w:r w:rsidR="005A6D0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E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мощные профессиональные ресурсы</w:t>
      </w:r>
      <w:r w:rsidR="001A47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интеграция, сотрудничество</w:t>
      </w:r>
      <w:r w:rsidR="00094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6D01" w:rsidRDefault="005A6D01" w:rsidP="002749A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 ЦДТ </w:t>
      </w:r>
      <w:r w:rsidR="006D6D95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Большого  Камня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реализуется проект «Детское электронное издательство «Голоса Радуги»: совместная работа педагога с учащимися над иллюстрированием и изданием электронных книг в рамках реализации дополнительной общеобразовательной программы</w:t>
      </w:r>
      <w:r w:rsidR="00542BFA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«Радуга» (педагог О.В</w:t>
      </w:r>
      <w:r w:rsidR="00A142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Шабдирова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 Издано 12 электронных книг</w:t>
      </w:r>
      <w:r w:rsidR="009325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474C">
        <w:rPr>
          <w:rFonts w:ascii="Times New Roman" w:eastAsia="Times New Roman" w:hAnsi="Times New Roman"/>
          <w:sz w:val="28"/>
          <w:szCs w:val="28"/>
          <w:lang w:eastAsia="ru-RU"/>
        </w:rPr>
        <w:t xml:space="preserve">2 -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носителе.</w:t>
      </w:r>
      <w:r w:rsidR="00A14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250F" w:rsidRDefault="00A14252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проектом </w:t>
      </w:r>
      <w:r w:rsidR="00FF7752" w:rsidRPr="00B275AA">
        <w:rPr>
          <w:rFonts w:ascii="Times New Roman" w:eastAsia="Times New Roman" w:hAnsi="Times New Roman"/>
          <w:sz w:val="28"/>
          <w:szCs w:val="28"/>
          <w:lang w:eastAsia="ru-RU"/>
        </w:rPr>
        <w:t>помог</w:t>
      </w:r>
      <w:r w:rsidR="00B275AA" w:rsidRPr="00B275AA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93250F" w:rsidRPr="00B27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752" w:rsidRPr="00B275AA">
        <w:rPr>
          <w:rFonts w:ascii="Times New Roman" w:eastAsia="Times New Roman" w:hAnsi="Times New Roman"/>
          <w:sz w:val="28"/>
          <w:szCs w:val="28"/>
          <w:lang w:eastAsia="ru-RU"/>
        </w:rPr>
        <w:t>педагогу</w:t>
      </w:r>
      <w:r w:rsidR="00FF7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разнообрази</w:t>
      </w:r>
      <w:r w:rsidR="00FF7752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</w:t>
      </w:r>
      <w:r w:rsidR="00FF775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арсенал</w:t>
      </w:r>
      <w:r w:rsidR="00FF7752">
        <w:rPr>
          <w:rFonts w:ascii="Times New Roman" w:eastAsia="Times New Roman" w:hAnsi="Times New Roman"/>
          <w:sz w:val="28"/>
          <w:szCs w:val="28"/>
          <w:lang w:eastAsia="ru-RU"/>
        </w:rPr>
        <w:t>, используя</w:t>
      </w:r>
      <w:r w:rsidR="00542B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</w:t>
      </w:r>
      <w:proofErr w:type="gramStart"/>
      <w:r w:rsidR="00542BFA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="00542BFA">
        <w:rPr>
          <w:rFonts w:ascii="Times New Roman" w:eastAsia="Times New Roman" w:hAnsi="Times New Roman"/>
          <w:sz w:val="28"/>
          <w:szCs w:val="28"/>
          <w:lang w:eastAsia="ru-RU"/>
        </w:rPr>
        <w:t xml:space="preserve"> ИКТ-технологий</w:t>
      </w:r>
      <w:r w:rsidR="00794E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2BF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9325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250F" w:rsidRDefault="0093250F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FF775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«Проектная деятельность» для создания в программе </w:t>
      </w:r>
      <w:proofErr w:type="spellStart"/>
      <w:r w:rsidR="005A6D01" w:rsidRPr="008F3B3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книг, иллюстрированных детьми</w:t>
      </w:r>
      <w:r w:rsidR="00A142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A6D0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и 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различных писателей, </w:t>
      </w:r>
      <w:r w:rsidR="005A6D0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детские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50F" w:rsidRDefault="0093250F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FF77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«сочини сказку по </w:t>
      </w:r>
      <w:r w:rsidR="00822AF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своим 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рисункам» для подведения итогов работы детей за определенный временной отрезок и создани</w:t>
      </w:r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основе электронных книг</w:t>
      </w:r>
      <w:r w:rsidR="005A6D0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A6D01" w:rsidRDefault="0093250F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</w:t>
      </w:r>
      <w:r w:rsidR="00FF775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FF77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(роли: художник-иллюстратор, художественный редактор, технический редактор, писатель</w:t>
      </w:r>
      <w:r w:rsidR="005A6D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22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1900" w:rsidRDefault="00542BFA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Книги, изданные в детском электронном издательстве, были высоко оценены на различных конкурсах</w:t>
      </w:r>
      <w:r w:rsidR="00DA76A8">
        <w:rPr>
          <w:rFonts w:ascii="Times New Roman" w:eastAsia="Times New Roman" w:hAnsi="Times New Roman"/>
          <w:sz w:val="28"/>
          <w:szCs w:val="28"/>
          <w:lang w:eastAsia="ru-RU"/>
        </w:rPr>
        <w:t xml:space="preserve">. Но само техническое </w:t>
      </w:r>
      <w:r w:rsidR="001A474C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книг, </w:t>
      </w:r>
      <w:r w:rsidR="00DD1900">
        <w:rPr>
          <w:rFonts w:ascii="Times New Roman" w:eastAsia="Times New Roman" w:hAnsi="Times New Roman"/>
          <w:sz w:val="28"/>
          <w:szCs w:val="28"/>
          <w:lang w:eastAsia="ru-RU"/>
        </w:rPr>
        <w:t>на протяжении нескольких лет</w:t>
      </w:r>
      <w:r w:rsidR="001A47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1900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оставалось неизменным. </w:t>
      </w:r>
    </w:p>
    <w:p w:rsidR="00542BFA" w:rsidRDefault="00DD1900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Несомненен </w:t>
      </w:r>
      <w:r w:rsidR="00764850">
        <w:rPr>
          <w:rFonts w:ascii="Times New Roman" w:eastAsia="Times New Roman" w:hAnsi="Times New Roman"/>
          <w:sz w:val="28"/>
          <w:szCs w:val="28"/>
          <w:lang w:eastAsia="ru-RU"/>
        </w:rPr>
        <w:t xml:space="preserve">тот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факт, что для современных детей более приемлем «оживший» видеоряд, современные мультимедийные технологии. Так</w:t>
      </w:r>
      <w:r w:rsidR="002749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</w:t>
      </w:r>
      <w:r w:rsidR="002749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творческом объединении ЦДТ технической направленности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«Объектив»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возникла идея </w:t>
      </w:r>
      <w:r w:rsidR="001A474C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объединить усилия двух кружков.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74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родился проект под названием «Оживший рисунок».</w:t>
      </w:r>
    </w:p>
    <w:p w:rsidR="00DD1900" w:rsidRDefault="00A01339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работа проекта – по мотивам сказки Г.Х. Андерсена «Снеговик» была выполнена и как электронная книга, изданная «Радугой», и как 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созданный «Объективом». Изобразительной основой обеих работ послужили рисунки ребят из творческого объединения «Радуга».</w:t>
      </w:r>
      <w:r w:rsidR="0076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Никто не закладывал в основу своей работы соревновательный момент</w:t>
      </w:r>
      <w:r w:rsidR="00F44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(нет смысла противопоставлять разные жанры)</w:t>
      </w:r>
      <w:r w:rsidR="0076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степень воздействия на зрительское восприятие 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мультфильма</w:t>
      </w:r>
      <w:r w:rsidR="00F44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обусловленное </w:t>
      </w:r>
      <w:r w:rsidR="0076485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</w:t>
      </w:r>
      <w:r w:rsidR="00F446D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6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преимущества</w:t>
      </w:r>
      <w:r w:rsidR="00F446DE">
        <w:rPr>
          <w:rFonts w:ascii="Times New Roman" w:eastAsia="Times New Roman" w:hAnsi="Times New Roman" w:cs="Times New Roman"/>
          <w:color w:val="000000"/>
          <w:sz w:val="28"/>
          <w:szCs w:val="28"/>
        </w:rPr>
        <w:t>ми, была признана</w:t>
      </w:r>
      <w:r w:rsidR="00764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обеими сторонами. Кроме того, ребята из объединения «Объектив», 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наравне с</w:t>
      </w:r>
      <w:r w:rsidR="00372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72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72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2749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2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продемонстрировали </w:t>
      </w:r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ательные творческие способности</w:t>
      </w:r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мастерски «оживляя» рисунки, озвучивая текст, подбирая музыкальное сопровождение. Эта работа вдохновила всех!</w:t>
      </w:r>
    </w:p>
    <w:p w:rsidR="00684828" w:rsidRDefault="00684828" w:rsidP="00274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 план дальнейшей совместной работы проекта «Оживший рисунок»: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A9A" w:rsidRPr="00CC2A9A" w:rsidRDefault="00094D7E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сб</w:t>
      </w:r>
      <w:r w:rsidR="00CC2A9A" w:rsidRPr="00CC2A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</w:t>
      </w:r>
      <w:r w:rsidR="00A23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2A9A" w:rsidRDefault="00CC2A9A" w:rsidP="002749A9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небольших отрывков из литературных произведений</w:t>
      </w:r>
    </w:p>
    <w:p w:rsidR="00CC2A9A" w:rsidRDefault="00CC2A9A" w:rsidP="002749A9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произведения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 w:rsidRPr="00CC2A9A"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</w:t>
      </w:r>
      <w:r w:rsidR="00516120">
        <w:rPr>
          <w:rFonts w:ascii="Times New Roman" w:eastAsia="Times New Roman" w:hAnsi="Times New Roman" w:cs="Times New Roman"/>
          <w:color w:val="000000"/>
          <w:sz w:val="28"/>
          <w:szCs w:val="28"/>
        </w:rPr>
        <w:t>ов для иллюстрации</w:t>
      </w:r>
      <w:r w:rsidRPr="00CC2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A9A" w:rsidRDefault="00CC2A9A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направлениям</w:t>
      </w:r>
    </w:p>
    <w:p w:rsidR="00CC2A9A" w:rsidRDefault="00CC2A9A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Художестве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CC2A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ная студия «Радуга»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техники рисования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набрызг</w:t>
      </w:r>
      <w:proofErr w:type="spellEnd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тычок</w:t>
      </w:r>
      <w:proofErr w:type="gramEnd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жесткой полусухой кистью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граттаж</w:t>
      </w:r>
      <w:proofErr w:type="spellEnd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авкварель+восковой</w:t>
      </w:r>
      <w:proofErr w:type="spellEnd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мелок, </w:t>
      </w:r>
      <w:proofErr w:type="spellStart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примакивание</w:t>
      </w:r>
      <w:proofErr w:type="spellEnd"/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ватной палочкой и т.д.),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визуализация персонажей</w:t>
      </w:r>
      <w:r w:rsidR="00427C01">
        <w:rPr>
          <w:rFonts w:ascii="Times New Roman" w:eastAsia="Times New Roman" w:hAnsi="Times New Roman" w:cs="Times New Roman"/>
          <w:color w:val="000000"/>
          <w:sz w:val="28"/>
          <w:szCs w:val="28"/>
        </w:rPr>
        <w:t>, фонов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прорисовка эскизов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Выполнение готовых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A9A" w:rsidRDefault="00CC2A9A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35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Творческая студия «Объектив»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2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сценарий, режиссура, </w:t>
      </w:r>
      <w:r w:rsidR="00D232C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2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сценария по выбранному фрагменту литературного произведения, сцены, </w:t>
      </w:r>
      <w:proofErr w:type="spellStart"/>
      <w:r w:rsidR="00A235B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раскадровка</w:t>
      </w:r>
      <w:proofErr w:type="spellEnd"/>
      <w:r w:rsidR="00D2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эскизам (</w:t>
      </w:r>
      <w:r w:rsidR="00FE3FC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D2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«Радуга»)</w:t>
      </w:r>
      <w:r w:rsidR="00A2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612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временных промежутков</w:t>
      </w:r>
      <w:r w:rsidR="00A2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каждую сцену</w:t>
      </w:r>
      <w:r w:rsidR="00427C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 w:rsidR="00427C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количества</w:t>
      </w:r>
      <w:r w:rsidR="00A23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на </w:t>
      </w:r>
      <w:r w:rsidR="0042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сцены,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звуковых э</w:t>
      </w:r>
      <w:r w:rsidR="00427C01">
        <w:rPr>
          <w:rFonts w:ascii="Times New Roman" w:eastAsia="Times New Roman" w:hAnsi="Times New Roman" w:cs="Times New Roman"/>
          <w:color w:val="000000"/>
          <w:sz w:val="28"/>
          <w:szCs w:val="28"/>
        </w:rPr>
        <w:t>тюдов, запись звука.</w:t>
      </w:r>
      <w:proofErr w:type="gramEnd"/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2C6" w:rsidRDefault="00D232C6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сбор: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32C6" w:rsidRPr="00D232C6" w:rsidRDefault="00D232C6" w:rsidP="002749A9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героев, уточнение деталей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2C6" w:rsidRDefault="00D232C6" w:rsidP="002749A9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>р актеров для озвучивания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2C6" w:rsidRDefault="00D232C6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готовыми рисунками</w:t>
      </w:r>
    </w:p>
    <w:p w:rsidR="00FE3FCF" w:rsidRDefault="00427C01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235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Творческая студия «Объектив»</w:t>
      </w:r>
      <w:r w:rsidR="00F83D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2125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FE3FCF" w:rsidRDefault="00601554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="00F83D3B" w:rsidRPr="00FE3F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 рисунков в цифровой формат;</w:t>
      </w:r>
      <w:r w:rsidR="00D232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12598" w:rsidRDefault="00601554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2598" w:rsidRP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анимация в программе «</w:t>
      </w:r>
      <w:r w:rsidR="00212598" w:rsidRPr="002125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Adobe</w:t>
      </w:r>
      <w:r w:rsidR="00212598" w:rsidRP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598" w:rsidRPr="002125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Photoshop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>»: отделение персонажей и объектов от фона, создание послойного изменения положения</w:t>
      </w:r>
      <w:r w:rsidR="0051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прорисовка послойно дополнительных объект</w:t>
      </w:r>
      <w:r w:rsidR="0051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работа со шкалой анимации, </w:t>
      </w:r>
      <w:r w:rsidR="0021259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анимационных сцен</w:t>
      </w:r>
      <w:r w:rsidR="00516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2C6" w:rsidRDefault="00212598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Совместная работа по озвучиванию выбранных сцен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D3B" w:rsidRDefault="00F83D3B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Монтаж</w:t>
      </w:r>
    </w:p>
    <w:p w:rsidR="00516120" w:rsidRDefault="00F83D3B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A235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Творческая студия «Объектив»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программе видеомонтажа «</w:t>
      </w:r>
      <w:proofErr w:type="spellStart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Vegas</w:t>
      </w:r>
      <w:proofErr w:type="spellEnd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spellEnd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титры; соединение анимационных сцен и звуковых</w:t>
      </w:r>
      <w:r w:rsidR="00516120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наложение музыки.</w:t>
      </w:r>
    </w:p>
    <w:p w:rsidR="0094090C" w:rsidRDefault="00F83D3B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6120" w:rsidRDefault="00516120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сбор: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3D3B" w:rsidRDefault="00516120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Предварительный просмотр проекта, его оценка, комментарии, замечания.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6120" w:rsidRDefault="00516120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Монтаж</w:t>
      </w:r>
    </w:p>
    <w:p w:rsidR="00516120" w:rsidRDefault="00516120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A235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Творческая студия «Объектив»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программе видеомонтажа «</w:t>
      </w:r>
      <w:proofErr w:type="spellStart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Sony</w:t>
      </w:r>
      <w:proofErr w:type="spellEnd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Vegas</w:t>
      </w:r>
      <w:proofErr w:type="spellEnd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spellEnd"/>
      <w:r w:rsidRPr="00F83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монтажа, вывод фильма в видеофайл.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6120" w:rsidRDefault="00516120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Итоговый общий сбор</w:t>
      </w:r>
    </w:p>
    <w:p w:rsidR="00516120" w:rsidRPr="0094090C" w:rsidRDefault="00516120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4090C" w:rsidRP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</w:t>
      </w:r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готовой</w:t>
      </w:r>
      <w:proofErr w:type="gramEnd"/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видео-работы, обсуждение. Сбор идей на следующую работу.  </w:t>
      </w:r>
    </w:p>
    <w:p w:rsidR="0094090C" w:rsidRDefault="0094090C" w:rsidP="002749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554" w:rsidRDefault="00516120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помощи интеграции двух разных направленностей в творчестве детей, интерес учащихс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>я сохраняется на высоком уровне.</w:t>
      </w:r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554" w:rsidRPr="0075642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мотивирует учащихся на выполнение задания от начала и до конца. Ребята понимают, что от их </w:t>
      </w:r>
      <w:r w:rsidR="00794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совместных 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зависит общий результат, поэтому с большой ответственностью относятся к своим этапам работы.  Хочется отметить, что у «художников» формируется мотивация </w:t>
      </w:r>
      <w:r w:rsidR="00BB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0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мультипликации, а у «мультипликаторов» </w:t>
      </w:r>
      <w:r w:rsidR="00BB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 качественному процессу рисования.</w:t>
      </w:r>
    </w:p>
    <w:p w:rsidR="00516120" w:rsidRDefault="00601554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езультат </w:t>
      </w:r>
      <w:r w:rsidR="00756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в </w:t>
      </w:r>
      <w:r w:rsidR="0094090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4828" w:rsidRDefault="00684828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CF" w:rsidRDefault="00794ECF" w:rsidP="00794ECF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Людмила Александровна</w:t>
      </w:r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Новокшанова</w:t>
      </w:r>
      <w:proofErr w:type="spellEnd"/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84828" w:rsidRDefault="00684828" w:rsidP="00794ECF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794ECF" w:rsidRDefault="00794ECF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Александра Александровна</w:t>
      </w:r>
      <w:r w:rsidR="0068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Беляева, </w:t>
      </w:r>
    </w:p>
    <w:p w:rsidR="00684828" w:rsidRDefault="00684828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</w:t>
      </w:r>
    </w:p>
    <w:p w:rsidR="00196646" w:rsidRDefault="00196646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Большой Камень</w:t>
      </w:r>
    </w:p>
    <w:p w:rsidR="00196646" w:rsidRPr="00516120" w:rsidRDefault="00196646" w:rsidP="002749A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Приморский край</w:t>
      </w:r>
    </w:p>
    <w:sectPr w:rsidR="00196646" w:rsidRPr="00516120" w:rsidSect="00A412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528"/>
    <w:multiLevelType w:val="hybridMultilevel"/>
    <w:tmpl w:val="8C3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AA0"/>
    <w:multiLevelType w:val="hybridMultilevel"/>
    <w:tmpl w:val="1C846D84"/>
    <w:lvl w:ilvl="0" w:tplc="22BE1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F1896"/>
    <w:multiLevelType w:val="hybridMultilevel"/>
    <w:tmpl w:val="6BFC0EFE"/>
    <w:lvl w:ilvl="0" w:tplc="8724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E3A"/>
    <w:multiLevelType w:val="hybridMultilevel"/>
    <w:tmpl w:val="D638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639F"/>
    <w:multiLevelType w:val="hybridMultilevel"/>
    <w:tmpl w:val="0EC857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CAA"/>
    <w:rsid w:val="000640B3"/>
    <w:rsid w:val="00090A78"/>
    <w:rsid w:val="00094D7E"/>
    <w:rsid w:val="001931F5"/>
    <w:rsid w:val="00196646"/>
    <w:rsid w:val="001A474C"/>
    <w:rsid w:val="001A56F8"/>
    <w:rsid w:val="00212598"/>
    <w:rsid w:val="002749A9"/>
    <w:rsid w:val="00344AE3"/>
    <w:rsid w:val="00372191"/>
    <w:rsid w:val="003A2450"/>
    <w:rsid w:val="00403B99"/>
    <w:rsid w:val="0040430B"/>
    <w:rsid w:val="00427C01"/>
    <w:rsid w:val="00516120"/>
    <w:rsid w:val="00542BFA"/>
    <w:rsid w:val="005A0557"/>
    <w:rsid w:val="005A6D01"/>
    <w:rsid w:val="00601554"/>
    <w:rsid w:val="00671142"/>
    <w:rsid w:val="00684828"/>
    <w:rsid w:val="006B640F"/>
    <w:rsid w:val="006C3CAA"/>
    <w:rsid w:val="006D6D95"/>
    <w:rsid w:val="00756422"/>
    <w:rsid w:val="00764850"/>
    <w:rsid w:val="00794ECF"/>
    <w:rsid w:val="00822AFA"/>
    <w:rsid w:val="008E7C09"/>
    <w:rsid w:val="0093250F"/>
    <w:rsid w:val="0094090C"/>
    <w:rsid w:val="00A01339"/>
    <w:rsid w:val="00A14252"/>
    <w:rsid w:val="00A235B4"/>
    <w:rsid w:val="00A412AB"/>
    <w:rsid w:val="00B275AA"/>
    <w:rsid w:val="00BB2625"/>
    <w:rsid w:val="00C93207"/>
    <w:rsid w:val="00CC2A9A"/>
    <w:rsid w:val="00CF0B6F"/>
    <w:rsid w:val="00D1744C"/>
    <w:rsid w:val="00D232C6"/>
    <w:rsid w:val="00D64EF5"/>
    <w:rsid w:val="00DA76A8"/>
    <w:rsid w:val="00DD1900"/>
    <w:rsid w:val="00ED72B5"/>
    <w:rsid w:val="00F446DE"/>
    <w:rsid w:val="00F83D3B"/>
    <w:rsid w:val="00FE3F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3B99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5A055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3B9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33</cp:revision>
  <dcterms:created xsi:type="dcterms:W3CDTF">2020-03-05T00:23:00Z</dcterms:created>
  <dcterms:modified xsi:type="dcterms:W3CDTF">2020-12-08T02:10:00Z</dcterms:modified>
</cp:coreProperties>
</file>